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tabs>
          <w:tab w:val="left" w:pos="665"/>
          <w:tab w:val="center" w:pos="4312"/>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关于印发《</w:t>
      </w: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22</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eastAsia="zh-CN"/>
        </w:rPr>
        <w:t>开发区</w:t>
      </w:r>
      <w:r>
        <w:rPr>
          <w:rFonts w:hint="eastAsia" w:ascii="方正小标宋简体" w:hAnsi="方正小标宋简体" w:eastAsia="方正小标宋简体" w:cs="方正小标宋简体"/>
          <w:bCs/>
          <w:sz w:val="44"/>
          <w:szCs w:val="44"/>
          <w:lang w:val="en-US" w:eastAsia="zh-CN"/>
        </w:rPr>
        <w:t>·铁山区</w:t>
      </w:r>
      <w:r>
        <w:rPr>
          <w:rFonts w:hint="eastAsia" w:ascii="方正小标宋简体" w:hAnsi="方正小标宋简体" w:eastAsia="方正小标宋简体" w:cs="方正小标宋简体"/>
          <w:bCs/>
          <w:sz w:val="44"/>
          <w:szCs w:val="44"/>
        </w:rPr>
        <w:t>义务教育阶段学校招生工作实施方案</w:t>
      </w:r>
      <w:r>
        <w:rPr>
          <w:rFonts w:hint="eastAsia" w:ascii="方正小标宋简体" w:hAnsi="方正小标宋简体" w:eastAsia="方正小标宋简体" w:cs="方正小标宋简体"/>
          <w:bCs/>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各中心学校、区直中小学：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lang w:val="en-US" w:eastAsia="zh-CN"/>
        </w:rPr>
        <w:t>·铁山区</w:t>
      </w:r>
      <w:r>
        <w:rPr>
          <w:rFonts w:hint="eastAsia" w:ascii="仿宋_GB2312" w:hAnsi="仿宋_GB2312" w:eastAsia="仿宋_GB2312" w:cs="仿宋_GB2312"/>
          <w:sz w:val="32"/>
          <w:szCs w:val="32"/>
        </w:rPr>
        <w:t>义务教育阶段学校招生工作实施方案</w:t>
      </w:r>
      <w:r>
        <w:rPr>
          <w:rFonts w:hint="eastAsia" w:ascii="仿宋_GB2312" w:hAnsi="仿宋_GB2312" w:eastAsia="仿宋_GB2312" w:cs="仿宋_GB2312"/>
          <w:sz w:val="32"/>
          <w:szCs w:val="32"/>
          <w:lang w:eastAsia="zh-CN"/>
        </w:rPr>
        <w:t>》印发给你们，请遵照执行。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lang w:val="en-US" w:eastAsia="zh-CN"/>
        </w:rPr>
        <w:t>·铁山区</w:t>
      </w:r>
      <w:r>
        <w:rPr>
          <w:rFonts w:hint="eastAsia" w:ascii="仿宋_GB2312" w:hAnsi="仿宋_GB2312" w:eastAsia="仿宋_GB2312" w:cs="仿宋_GB2312"/>
          <w:sz w:val="32"/>
          <w:szCs w:val="32"/>
        </w:rPr>
        <w:t>义务教育阶段学校招生工作实施方案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val="en-US" w:eastAsia="zh-CN"/>
        </w:rPr>
        <w:t>·铁山区教育局</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2022年6月4日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开发区</w:t>
      </w:r>
      <w:r>
        <w:rPr>
          <w:rFonts w:hint="eastAsia" w:ascii="方正小标宋简体" w:hAnsi="方正小标宋简体" w:eastAsia="方正小标宋简体" w:cs="方正小标宋简体"/>
          <w:sz w:val="44"/>
          <w:szCs w:val="44"/>
          <w:lang w:val="en-US" w:eastAsia="zh-CN"/>
        </w:rPr>
        <w:t>·铁山区</w:t>
      </w:r>
      <w:r>
        <w:rPr>
          <w:rFonts w:hint="eastAsia" w:ascii="方正小标宋简体" w:hAnsi="方正小标宋简体" w:eastAsia="方正小标宋简体" w:cs="方正小标宋简体"/>
          <w:sz w:val="44"/>
          <w:szCs w:val="44"/>
        </w:rPr>
        <w:t>义务教育阶段学校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招生工作实施方案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为保障适龄儿童、少年依法接受义务教育权利，构建良好教育生态，维护正常招生秩序，根据《中共中央国务院关于深化教育教学改革全面提高义务教育质量的意见》(中发〔2019〕26 号)、《</w:t>
      </w:r>
      <w:r>
        <w:rPr>
          <w:rFonts w:hint="eastAsia" w:ascii="仿宋_GB2312" w:hAnsi="仿宋_GB2312" w:eastAsia="仿宋_GB2312" w:cs="仿宋_GB2312"/>
          <w:sz w:val="32"/>
          <w:szCs w:val="32"/>
        </w:rPr>
        <w:t>市教育局关于2022年义务教育阶段学校招生入学工作的通知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文件精神，结合我区实际，制定开发区</w:t>
      </w:r>
      <w:r>
        <w:rPr>
          <w:rFonts w:hint="eastAsia" w:ascii="仿宋_GB2312" w:hAnsi="仿宋_GB2312" w:eastAsia="仿宋_GB2312" w:cs="仿宋_GB2312"/>
          <w:sz w:val="32"/>
          <w:szCs w:val="32"/>
          <w:lang w:val="en-US" w:eastAsia="zh-CN"/>
        </w:rPr>
        <w:t>·铁山区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年义务教育阶段学校招生工作实施方案。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一、招收对象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1、小学一年级新生：符合</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区小学入学条件的适龄儿童</w:t>
      </w:r>
      <w:r>
        <w:rPr>
          <w:rFonts w:hint="eastAsia" w:ascii="仿宋_GB2312" w:hAnsi="仿宋_GB2312" w:eastAsia="仿宋_GB2312" w:cs="仿宋_GB2312"/>
          <w:b w:val="0"/>
          <w:bCs w:val="0"/>
          <w:sz w:val="32"/>
          <w:szCs w:val="32"/>
        </w:rPr>
        <w:t>（未注册过一年级学籍的适龄儿童）</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2、初中七年级新生：</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rPr>
        <w:t>小学六年级应届毕业生，经审核符合</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rPr>
        <w:t>入学条件的其他地区小学六年级应届毕业生。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3、插班生：经审核符合</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区入学条件的小学2至6年级和初中8至9年级的学生。</w:t>
      </w:r>
    </w:p>
    <w:p>
      <w:pPr>
        <w:ind w:firstLine="640" w:firstLineChars="200"/>
        <w:rPr>
          <w:rFonts w:hint="eastAsia" w:ascii="黑体" w:hAnsi="黑体" w:eastAsia="黑体" w:cs="华文仿宋"/>
          <w:bCs/>
          <w:sz w:val="32"/>
          <w:szCs w:val="32"/>
          <w:lang w:eastAsia="zh-CN"/>
        </w:rPr>
      </w:pPr>
      <w:r>
        <w:rPr>
          <w:rFonts w:hint="eastAsia" w:ascii="黑体" w:hAnsi="黑体" w:eastAsia="黑体" w:cs="华文仿宋"/>
          <w:bCs/>
          <w:sz w:val="32"/>
          <w:szCs w:val="32"/>
        </w:rPr>
        <w:t>二、新生入学</w:t>
      </w:r>
      <w:r>
        <w:rPr>
          <w:rFonts w:hint="eastAsia" w:ascii="黑体" w:hAnsi="黑体" w:eastAsia="黑体" w:cs="华文仿宋"/>
          <w:bCs/>
          <w:sz w:val="32"/>
          <w:szCs w:val="32"/>
          <w:lang w:eastAsia="zh-CN"/>
        </w:rPr>
        <w:t>类别划分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1.A 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有房有户）:适龄儿童少年及法定监护人户籍在</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 xml:space="preserve">区内，且房产属于以下情形之一的：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（1）适龄儿童本人或法定监护人在</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区内有独立房产和户籍的。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（2）适龄儿童本人和法定监护人在黄石市城区均无房产，但适龄儿童自出生之日起，即随父母一方户口在祖父母（外祖父母或祖辈）房产处落户从未迁移的。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（3）适龄儿童本人和法定监护人在黄石市城区无房产，居住房屋为廉租房、公租房或单位无产权房的。</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拆迁户适龄儿童和法定监护人户籍在</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区内，且能提供原房产在2016年9月1日后拆迁的相关证明，在原拆迁地</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区入学(适龄儿童在房屋拆迁前出生并已注册户籍)。如异地还迁已交房入住的，可在现房产地</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区入学。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须提供以下材料的原件及复印件：①户口簿（如法定监护人与适龄儿童不在同一户口本，则须提供双方户口簿，下同）②出生证明③房屋不动产权证（房产证）或购房备案合同（含契税发票）。审查原件，存档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属于自建房的，需提供土地证明。属于廉租房、公租房或单位无产权房的，需提供由房产管理部门出具的证明和近6个月水电使用凭证及户籍证明。属于拆迁安置且申请回原居住地对应</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区学校就读的，须提供拆迁安置协议、户籍证明以及相关证明材料。审查原件，存档复印件。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的房产证或购房备案合同必须是适龄儿童本人或法定监护人一方或双方共有的独立房产（本人或法定监护人无房产的须提供儿童本人和父母的无房产证明和祖辈房产信息），同时还要提交近1个月水电使用凭证。房产性质必须为住宅房且具有独立产权，非配偶关系的共有房产不能作为片内生入学依据。2022年6月30日前没有交房的新建小区和2022年6月30日之后办理房产证件的二手房不能作为片内生入学依据。审查原件，存档复印件。（无房产证明提交电子版或纸质版）</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2.B类</w:t>
      </w:r>
      <w:r>
        <w:rPr>
          <w:rFonts w:hint="eastAsia" w:ascii="仿宋_GB2312" w:hAnsi="仿宋_GB2312" w:eastAsia="仿宋_GB2312" w:cs="仿宋_GB2312"/>
          <w:sz w:val="32"/>
          <w:szCs w:val="32"/>
        </w:rPr>
        <w:t>（优抚对象子女）：各类优抚对象子女，包括烈士子女、符合条件的现役军人子女、公安英模和因公牺牲伤残的警察子女，市区两级高层次人才、重点招商企业高级管理人员子女、东楚英才卡、</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优才卡持卡人子女等。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在核验材料时，须提供以下材料的原件及复印件：①户口簿②出生证明③优抚对象相关证明材料等。审查原件，存档复印件。</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相关证明材料如下：1、市级人才引进及企业高管子女、东楚英才卡持卡人子女。由市人才办、市教育局以文件形式下发。区级人才引进及重点企业高管子女、</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color w:val="auto"/>
          <w:sz w:val="32"/>
          <w:szCs w:val="32"/>
        </w:rPr>
        <w:t>优才卡持卡人子女，</w:t>
      </w:r>
      <w:r>
        <w:rPr>
          <w:rFonts w:hint="eastAsia" w:ascii="仿宋_GB2312" w:hAnsi="仿宋_GB2312" w:eastAsia="仿宋_GB2312" w:cs="仿宋_GB2312"/>
          <w:color w:val="auto"/>
          <w:sz w:val="32"/>
          <w:szCs w:val="32"/>
          <w:lang w:eastAsia="zh-CN"/>
        </w:rPr>
        <w:t>提供相关部门证明材料</w:t>
      </w:r>
      <w:r>
        <w:rPr>
          <w:rFonts w:hint="eastAsia" w:ascii="仿宋_GB2312" w:hAnsi="仿宋_GB2312" w:eastAsia="仿宋_GB2312" w:cs="仿宋_GB2312"/>
          <w:color w:val="auto"/>
          <w:sz w:val="32"/>
          <w:szCs w:val="32"/>
        </w:rPr>
        <w:t>；2、在黄部队随军子女。由军分区、武警支队、高炮三团、区人武部等以函件形式报送。市消防支队非黄石籍随队家属，由市消防支队以函件形式报送；3、公安英模和因公牺牲伤残的警察子女，由</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color w:val="auto"/>
          <w:sz w:val="32"/>
          <w:szCs w:val="32"/>
        </w:rPr>
        <w:t>公安分局以函件形式报送。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3.Ｃ类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有房无户）:适龄儿童少年不具有</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区户籍，但其法定监护人在</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区内有独立房产，可申请到符合服务</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区条件的相对就近的学校就读，2022年6月30日前没有交房的新建小区和2022年6月30日之后已办理房产证件的二手房不能作为片内生入学依据。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在学校核验材料时，需提供以下证件的原件及复印件：①户口簿②出生证明③房屋不动产权证（房产证）或购房备案合同（含契税发票）和近1个月水电使用凭证。审查原件，存档复印件。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4.D 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有户无房）：适龄儿童少年和法定监护人有</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区</w:t>
      </w:r>
      <w:r>
        <w:rPr>
          <w:rFonts w:hint="eastAsia" w:ascii="仿宋_GB2312" w:hAnsi="仿宋_GB2312" w:eastAsia="仿宋_GB2312" w:cs="仿宋_GB2312"/>
          <w:color w:val="auto"/>
          <w:sz w:val="32"/>
          <w:szCs w:val="32"/>
        </w:rPr>
        <w:t>户籍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适龄儿童少年</w:t>
      </w:r>
      <w:r>
        <w:rPr>
          <w:rFonts w:hint="eastAsia" w:ascii="仿宋_GB2312" w:hAnsi="仿宋_GB2312" w:eastAsia="仿宋_GB2312" w:cs="仿宋_GB2312"/>
          <w:sz w:val="32"/>
          <w:szCs w:val="32"/>
          <w:lang w:eastAsia="zh-CN"/>
        </w:rPr>
        <w:t>户籍必须是出生之日起落户或在</w:t>
      </w:r>
      <w:r>
        <w:rPr>
          <w:rFonts w:hint="eastAsia" w:ascii="仿宋_GB2312" w:hAnsi="仿宋_GB2312" w:eastAsia="仿宋_GB2312" w:cs="仿宋_GB2312"/>
          <w:sz w:val="32"/>
          <w:szCs w:val="32"/>
          <w:lang w:val="en-US" w:eastAsia="zh-CN"/>
        </w:rPr>
        <w:t>2019年6月30日前迁入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，且法定监护人或直系亲属为户主，适</w:t>
      </w:r>
      <w:r>
        <w:rPr>
          <w:rFonts w:hint="eastAsia" w:ascii="仿宋_GB2312" w:hAnsi="仿宋_GB2312" w:eastAsia="仿宋_GB2312" w:cs="仿宋_GB2312"/>
          <w:sz w:val="32"/>
          <w:szCs w:val="32"/>
        </w:rPr>
        <w:t>龄儿童少年的法定监护人和适龄儿童在黄石城区无房产，且长期租住在本</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区内，可在户籍地符合服务</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区条件的学校申请就读。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在学校核验材料时，需要提供以下材料的原件和复印件:①户口簿②出生证明③儿童本人和法定监护人有房产部门开具的黄石城区无房证明。</w:t>
      </w:r>
      <w:r>
        <w:rPr>
          <w:rFonts w:hint="eastAsia" w:ascii="仿宋_GB2312" w:hAnsi="仿宋_GB2312" w:eastAsia="仿宋_GB2312" w:cs="仿宋_GB2312"/>
          <w:kern w:val="0"/>
          <w:sz w:val="31"/>
          <w:szCs w:val="31"/>
          <w:lang w:bidi="ar"/>
        </w:rPr>
        <w:t>④长期居住证明。</w:t>
      </w:r>
      <w:r>
        <w:rPr>
          <w:rFonts w:hint="eastAsia" w:ascii="仿宋_GB2312" w:hAnsi="仿宋_GB2312" w:eastAsia="仿宋_GB2312" w:cs="仿宋_GB2312"/>
          <w:sz w:val="32"/>
          <w:szCs w:val="32"/>
        </w:rPr>
        <w:t>审查原件，存档复印件。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5.E 类</w:t>
      </w:r>
      <w:r>
        <w:rPr>
          <w:rFonts w:hint="eastAsia" w:ascii="仿宋_GB2312" w:hAnsi="仿宋_GB2312" w:eastAsia="仿宋_GB2312" w:cs="仿宋_GB2312"/>
          <w:sz w:val="32"/>
          <w:szCs w:val="32"/>
        </w:rPr>
        <w:t>（外来务工及流动人口随迁子女）：不具备黄石市户籍，</w:t>
      </w:r>
      <w:r>
        <w:rPr>
          <w:rFonts w:hint="eastAsia" w:ascii="仿宋_GB2312" w:hAnsi="仿宋_GB2312" w:eastAsia="仿宋_GB2312" w:cs="仿宋_GB2312"/>
          <w:color w:val="auto"/>
          <w:sz w:val="32"/>
          <w:szCs w:val="32"/>
        </w:rPr>
        <w:t>适龄儿童少年的法定监护人在黄石城区及</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color w:val="auto"/>
          <w:sz w:val="32"/>
          <w:szCs w:val="32"/>
        </w:rPr>
        <w:t>区周边地区无房产，法定监</w:t>
      </w:r>
      <w:r>
        <w:rPr>
          <w:rFonts w:hint="eastAsia" w:ascii="仿宋_GB2312" w:hAnsi="仿宋_GB2312" w:eastAsia="仿宋_GB2312" w:cs="仿宋_GB2312"/>
          <w:sz w:val="32"/>
          <w:szCs w:val="32"/>
        </w:rPr>
        <w:t>护人持有黄石市公安机关核发的《居住证》或流动人口居住证证明，在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区有合法工作，有合法稳定租赁住所并实际居住，可申请到符合服务</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区条件的相对就近的学校就读。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在学校核验材料时，需要提供以下材料的原件和复印件:①户口簿②出生证明③居住证（父母至少一方持有黄石市公安机关核发的在有效期内的居住证或流动人口居住证证明）；④父母双方在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sz w:val="32"/>
          <w:szCs w:val="32"/>
        </w:rPr>
        <w:t>区的租房合同（合同上写清楚开始租房的时间）和房东的房产原件；⑤儿童本人和法定监护人有房产部门开具的纸质版或电子版黄石城区无房证明（黄石市内无房证明可以通过线下各区政务中心打印或者通过鄂汇办或者湖北政务服务网办理，具体办理方式见附件）。⑥父母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的务工证明，所列证件之一</w:t>
      </w:r>
      <w:r>
        <w:rPr>
          <w:rFonts w:hint="eastAsia" w:ascii="仿宋_GB2312" w:hAnsi="仿宋_GB2312" w:eastAsia="仿宋_GB2312" w:cs="仿宋_GB2312"/>
          <w:color w:val="auto"/>
          <w:sz w:val="32"/>
          <w:szCs w:val="32"/>
        </w:rPr>
        <w:t>：①国家规定的劳动用工合同和单位依法为其缴纳的社保证明（连续缴纳6个月），②工商营业执照（开设6个</w:t>
      </w:r>
      <w:r>
        <w:rPr>
          <w:rFonts w:hint="eastAsia" w:ascii="仿宋_GB2312" w:hAnsi="仿宋_GB2312" w:eastAsia="仿宋_GB2312" w:cs="仿宋_GB2312"/>
          <w:sz w:val="32"/>
          <w:szCs w:val="32"/>
        </w:rPr>
        <w:t>月及以上）、纳税证明。审查原件，存档复印件。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6.F </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color w:val="auto"/>
          <w:sz w:val="32"/>
          <w:szCs w:val="32"/>
        </w:rPr>
        <w:t>（进城务工随迁子女）：适龄儿童少年和法定监护人为</w:t>
      </w:r>
      <w:r>
        <w:rPr>
          <w:rFonts w:hint="eastAsia" w:ascii="仿宋_GB2312" w:hAnsi="仿宋_GB2312" w:eastAsia="仿宋_GB2312" w:cs="仿宋_GB2312"/>
          <w:color w:val="auto"/>
          <w:sz w:val="32"/>
          <w:szCs w:val="32"/>
          <w:lang w:eastAsia="zh-CN"/>
        </w:rPr>
        <w:t>黄石地区其他县（市、区）</w:t>
      </w:r>
      <w:r>
        <w:rPr>
          <w:rFonts w:hint="eastAsia" w:ascii="仿宋_GB2312" w:hAnsi="仿宋_GB2312" w:eastAsia="仿宋_GB2312" w:cs="仿宋_GB2312"/>
          <w:color w:val="auto"/>
          <w:sz w:val="32"/>
          <w:szCs w:val="32"/>
        </w:rPr>
        <w:t>户籍，其法定监护人在黄石城区及</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w:t>
      </w:r>
      <w:r>
        <w:rPr>
          <w:rFonts w:hint="eastAsia" w:ascii="仿宋_GB2312" w:hAnsi="仿宋_GB2312" w:eastAsia="仿宋_GB2312" w:cs="仿宋_GB2312"/>
          <w:color w:val="auto"/>
          <w:sz w:val="32"/>
          <w:szCs w:val="32"/>
        </w:rPr>
        <w:t>区周边地区无房产，法定监护人在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color w:val="auto"/>
          <w:sz w:val="32"/>
          <w:szCs w:val="32"/>
        </w:rPr>
        <w:t>有合法工作，在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color w:val="auto"/>
          <w:sz w:val="32"/>
          <w:szCs w:val="32"/>
        </w:rPr>
        <w:t>有合法稳定租赁住所并实际居住，可申请到符合服</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区条件的相对就近的学校就读。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在学校核验材料时，需要提供以下材料的原件和复印件:①户口簿②出生证明③常住证明（父母至少一方持有</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铁山区辖区内镇、</w:t>
      </w:r>
      <w:r>
        <w:rPr>
          <w:rFonts w:hint="eastAsia" w:ascii="仿宋_GB2312" w:hAnsi="仿宋_GB2312" w:eastAsia="仿宋_GB2312" w:cs="仿宋_GB2312"/>
          <w:sz w:val="32"/>
          <w:szCs w:val="32"/>
        </w:rPr>
        <w:t>街道、社区开具的常住证明）；④父母双方在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的租房合同（合同上写清楚开始租房的时间）和房东的房产原件；⑤儿童本人和法定监护人有房产部门开具的纸质版或电子版黄石城区无房证明（黄石市内无房证明可以通过线下各区政务中心打印或者通过鄂汇办或者湖北政务服务网办理）。⑥父母在</w:t>
      </w: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的务工证明，所列证件之一：①国家规定的劳动用工</w:t>
      </w:r>
      <w:r>
        <w:rPr>
          <w:rFonts w:hint="eastAsia" w:ascii="仿宋_GB2312" w:hAnsi="仿宋_GB2312" w:eastAsia="仿宋_GB2312" w:cs="仿宋_GB2312"/>
          <w:color w:val="auto"/>
          <w:sz w:val="32"/>
          <w:szCs w:val="32"/>
        </w:rPr>
        <w:t>合同和单位依法为其缴纳的社保证明（连续</w:t>
      </w:r>
      <w:r>
        <w:rPr>
          <w:rFonts w:hint="eastAsia" w:ascii="仿宋_GB2312" w:hAnsi="仿宋_GB2312" w:eastAsia="仿宋_GB2312" w:cs="仿宋_GB2312"/>
          <w:sz w:val="32"/>
          <w:szCs w:val="32"/>
        </w:rPr>
        <w:t>缴纳6个月），②工商营业执照（开设6个月及以上）、纳税证明。审查原件，存档复印件。</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录取顺序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开发区</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学生由各招生学校按照A、B、C、D、E、F六类顺序依</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分类，依次分批进行预录取（</w:t>
      </w:r>
      <w:r>
        <w:rPr>
          <w:rFonts w:hint="eastAsia" w:ascii="仿宋_GB2312" w:hAnsi="仿宋_GB2312" w:eastAsia="仿宋_GB2312" w:cs="仿宋_GB2312"/>
          <w:sz w:val="32"/>
          <w:szCs w:val="32"/>
          <w:lang w:eastAsia="zh-CN"/>
        </w:rPr>
        <w:t>具体安排见附件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生信息的真实性和准确性由招生学校负责。预录取过程中，当上一批次录取后仍有空余学位，且下一批次的报名人数少于空余学位时直接预录取，当报名学生人数多于学校空余学位数时，由区教育局按相对就近原则调剂入学。</w:t>
      </w:r>
    </w:p>
    <w:p>
      <w:pPr>
        <w:ind w:firstLine="640" w:firstLineChars="200"/>
        <w:rPr>
          <w:rFonts w:ascii="楷体" w:hAnsi="楷体" w:eastAsia="楷体"/>
          <w:b/>
          <w:sz w:val="32"/>
          <w:szCs w:val="32"/>
        </w:rPr>
      </w:pPr>
      <w:r>
        <w:rPr>
          <w:rFonts w:hint="eastAsia" w:ascii="黑体" w:hAnsi="黑体" w:eastAsia="黑体" w:cs="黑体"/>
          <w:b w:val="0"/>
          <w:bCs w:val="0"/>
          <w:sz w:val="32"/>
          <w:szCs w:val="32"/>
          <w:lang w:val="en-US" w:eastAsia="zh-CN"/>
        </w:rPr>
        <w:t xml:space="preserve">四、统一招生程序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统一入学年龄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小学生入学年龄为6周岁（201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年8月31日前出生，含8月31日出生），招生区域内学位有富余的，可适当放宽年龄限制，但不得超过201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日（含1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日出生）。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统一划分学区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eastAsia="zh-CN"/>
        </w:rPr>
        <w:t>铁山区教育</w:t>
      </w:r>
      <w:r>
        <w:rPr>
          <w:rFonts w:hint="eastAsia" w:ascii="仿宋_GB2312" w:hAnsi="仿宋_GB2312" w:eastAsia="仿宋_GB2312" w:cs="仿宋_GB2312"/>
          <w:sz w:val="32"/>
          <w:szCs w:val="32"/>
        </w:rPr>
        <w:t>局6月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学区划分方案</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送市教育局备案，并向社会进行公示。各</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小学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应通知招生区域的适龄儿童</w:t>
      </w:r>
      <w:r>
        <w:rPr>
          <w:rFonts w:hint="eastAsia" w:ascii="仿宋_GB2312" w:hAnsi="仿宋_GB2312" w:eastAsia="仿宋_GB2312" w:cs="仿宋_GB2312"/>
          <w:sz w:val="32"/>
          <w:szCs w:val="32"/>
          <w:lang w:eastAsia="zh-CN"/>
        </w:rPr>
        <w:t>、少年注册登记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中小</w:t>
      </w:r>
      <w:r>
        <w:rPr>
          <w:rFonts w:hint="eastAsia" w:ascii="仿宋_GB2312" w:hAnsi="仿宋_GB2312" w:eastAsia="仿宋_GB2312" w:cs="仿宋_GB2312"/>
          <w:sz w:val="32"/>
          <w:szCs w:val="32"/>
        </w:rPr>
        <w:t>学校应按计划招收相应学区的适龄儿童、少年，严禁超计划招生，各校招生计划6月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日前报开发区·铁山区教育局审核。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（三）公布招生信息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各中小学校要主动向社会公开义务教育学校招生入学政策、招生范围、招生计划、招生时间、招生条件、招生程序、收费标准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咨询电话、监督举报方式等重要信息；对申请入学的学生家长，要全面、细致、准确、耐心地解读招生入学政策。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统一招生时间</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开发区</w:t>
      </w:r>
      <w:r>
        <w:rPr>
          <w:rFonts w:hint="eastAsia" w:ascii="宋体" w:hAnsi="宋体" w:eastAsia="宋体" w:cs="宋体"/>
          <w:sz w:val="32"/>
          <w:szCs w:val="32"/>
          <w:lang w:eastAsia="zh-CN"/>
        </w:rPr>
        <w:t>·</w:t>
      </w:r>
      <w:r>
        <w:rPr>
          <w:rFonts w:hint="eastAsia" w:ascii="楷体_GB2312" w:hAnsi="楷体_GB2312" w:eastAsia="楷体_GB2312" w:cs="楷体_GB2312"/>
          <w:sz w:val="32"/>
          <w:szCs w:val="32"/>
          <w:lang w:eastAsia="zh-CN"/>
        </w:rPr>
        <w:t>铁山区</w:t>
      </w:r>
      <w:r>
        <w:rPr>
          <w:rFonts w:hint="eastAsia" w:ascii="楷体_GB2312" w:hAnsi="楷体_GB2312" w:eastAsia="楷体_GB2312" w:cs="楷体_GB2312"/>
          <w:sz w:val="32"/>
          <w:szCs w:val="32"/>
        </w:rPr>
        <w:t>小学一年级</w:t>
      </w:r>
      <w:r>
        <w:rPr>
          <w:rFonts w:hint="eastAsia" w:ascii="楷体_GB2312" w:hAnsi="楷体_GB2312" w:eastAsia="楷体_GB2312" w:cs="楷体_GB2312"/>
          <w:sz w:val="32"/>
          <w:szCs w:val="32"/>
          <w:lang w:eastAsia="zh-CN"/>
        </w:rPr>
        <w:t>、初中七年级</w:t>
      </w:r>
      <w:r>
        <w:rPr>
          <w:rFonts w:hint="eastAsia" w:ascii="楷体_GB2312" w:hAnsi="楷体_GB2312" w:eastAsia="楷体_GB2312" w:cs="楷体_GB2312"/>
          <w:sz w:val="32"/>
          <w:szCs w:val="32"/>
        </w:rPr>
        <w:t>新生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日，学校现场审核原件，留存复印件。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日，入学资格</w:t>
      </w:r>
      <w:r>
        <w:rPr>
          <w:rFonts w:hint="eastAsia" w:ascii="仿宋_GB2312" w:hAnsi="仿宋_GB2312" w:eastAsia="仿宋_GB2312" w:cs="仿宋_GB2312"/>
          <w:sz w:val="32"/>
          <w:szCs w:val="32"/>
          <w:lang w:eastAsia="zh-CN"/>
        </w:rPr>
        <w:t>复</w:t>
      </w:r>
      <w:r>
        <w:rPr>
          <w:rFonts w:hint="eastAsia" w:ascii="仿宋_GB2312" w:hAnsi="仿宋_GB2312" w:eastAsia="仿宋_GB2312" w:cs="仿宋_GB2312"/>
          <w:sz w:val="32"/>
          <w:szCs w:val="32"/>
        </w:rPr>
        <w:t>核。</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）插班生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1、8月20日—25日，家长携带相关资料到学校进行现场审核。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2、8月26日—27日，学校</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插班生资料</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备案，办理转学手续</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（五）统一招生程序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6月28日之前各校公布新生注册登记、审查内容、报到注册时间及</w:t>
      </w:r>
      <w:r>
        <w:rPr>
          <w:rFonts w:hint="eastAsia" w:ascii="仿宋_GB2312" w:hAnsi="仿宋_GB2312" w:eastAsia="仿宋_GB2312" w:cs="仿宋_GB2312"/>
          <w:sz w:val="32"/>
          <w:szCs w:val="32"/>
        </w:rPr>
        <w:t>插班生</w:t>
      </w:r>
      <w:r>
        <w:rPr>
          <w:rFonts w:hint="eastAsia" w:ascii="仿宋_GB2312" w:hAnsi="仿宋_GB2312" w:eastAsia="仿宋_GB2312" w:cs="仿宋_GB2312"/>
          <w:sz w:val="32"/>
          <w:szCs w:val="32"/>
          <w:lang w:eastAsia="zh-CN"/>
        </w:rPr>
        <w:t>办理转学所需的相关资料</w:t>
      </w:r>
      <w:r>
        <w:rPr>
          <w:rFonts w:hint="eastAsia" w:ascii="仿宋_GB2312" w:hAnsi="仿宋_GB2312" w:eastAsia="仿宋_GB2312" w:cs="仿宋_GB2312"/>
          <w:sz w:val="32"/>
          <w:szCs w:val="32"/>
          <w:lang w:val="en-US" w:eastAsia="zh-CN"/>
        </w:rPr>
        <w:t>等。小学、初中继续实行免试入学制度，严禁组织学科知识和能力方面的招生考试，严禁委托或变相委托第三方组织学科知识和能力方面的招生考试。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（六）公布招生名单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日前各校应通过合适方式向社会公布新生名单。8月28日之前，各中小学校</w:t>
      </w:r>
      <w:r>
        <w:rPr>
          <w:rFonts w:hint="eastAsia" w:ascii="仿宋_GB2312" w:hAnsi="仿宋_GB2312" w:eastAsia="仿宋_GB2312" w:cs="仿宋_GB2312"/>
          <w:sz w:val="32"/>
          <w:szCs w:val="32"/>
          <w:lang w:eastAsia="zh-CN"/>
        </w:rPr>
        <w:t>根据自身实际，</w:t>
      </w:r>
      <w:r>
        <w:rPr>
          <w:rFonts w:hint="eastAsia" w:ascii="仿宋_GB2312" w:hAnsi="仿宋_GB2312" w:eastAsia="仿宋_GB2312" w:cs="仿宋_GB2312"/>
          <w:sz w:val="32"/>
          <w:szCs w:val="32"/>
        </w:rPr>
        <w:t>通过合适方式</w:t>
      </w:r>
      <w:r>
        <w:rPr>
          <w:rFonts w:hint="eastAsia" w:ascii="仿宋_GB2312" w:hAnsi="仿宋_GB2312" w:eastAsia="仿宋_GB2312" w:cs="仿宋_GB2312"/>
          <w:sz w:val="32"/>
          <w:szCs w:val="32"/>
          <w:lang w:eastAsia="zh-CN"/>
        </w:rPr>
        <w:t>向家长发放</w:t>
      </w:r>
      <w:r>
        <w:rPr>
          <w:rFonts w:hint="eastAsia" w:ascii="仿宋_GB2312" w:hAnsi="仿宋_GB2312" w:eastAsia="仿宋_GB2312" w:cs="仿宋_GB2312"/>
          <w:sz w:val="32"/>
          <w:szCs w:val="32"/>
        </w:rPr>
        <w:t>学生入学通知书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五、规范招生入学秩序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（一）落实控辍保学责任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校要切实提高政治站位，强化责任担当，始终加强对控辍保学工作的组织领导，落实联控联保工作机制。完善义务教育入学通知书制度，确保除身体原因不具备学习条件外的义务教育阶段适龄儿童少年不失学辍学。因身体健康原因确需暂缓入学的，其监护人应当提交延缓入学申请并附相关印证材料，报适龄儿童少年户籍所在地教育部门备案批准，不得擅自以在家学习替代国家统一实施的义务教育。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密切关注留守儿童、残疾儿童、家庭困难儿童等特殊群体的入学工作，根据实际组织教师深入学生家庭走访，了解学生实际困难，研究帮扶助学措施，消除学生辍学隐患，保障每一位适龄儿童、少年的入学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（二）严禁违规招生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各校招生宣传必须规范、合法合规，不得以任何形式发布虚假宣传资料和信息，不得在宣传资料中诋毁其他学校。招生学校不得以任何形式向社会宣传本校中考排列名次及宣传炒作中考升学率、中考状元。未报经主管教育部门备案，学校不得对外发布招生信息、开展招生咨询、组织校外学生及家长探校等活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（三）加强学籍监管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校应严格执行学籍管理有关规定，在学籍系统中设置招生计划数，落实招生计划刚性执行，严禁无计划招生、超计划招生，不得为违规招收的学生和违规转学的学生办理学籍转接；严禁空挂学籍、人籍分离、学籍造假等行为。坚持均衡编班，按照“班额、生源、男女比例等基本均衡”的原则，均衡分配学生和配置教学师资。</w:t>
      </w:r>
      <w:r>
        <w:rPr>
          <w:rFonts w:hint="eastAsia" w:ascii="仿宋_GB2312" w:hAnsi="仿宋_GB2312" w:eastAsia="仿宋_GB2312" w:cs="仿宋_GB2312"/>
          <w:sz w:val="32"/>
          <w:szCs w:val="32"/>
        </w:rPr>
        <w:t>任何学校不得以学籍问题为由拒收学生，学生被学校招收后，原来已有学籍的，接收学校要通过全国学籍系统为学生转接学籍，原来没有学籍的，要为学生新建学籍，实现“人籍一致”。严禁对在校学生实施开除、退学、强制转学、拒绝报名等行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六、工作要求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（一）高度重视，强化领导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要切实履行主体责任，成立招生工作领导专班，加强义务教育阶段招生入学和舆情处置工作的组织领导，充分保障适龄儿童、少年接受义务教育权利，及时有效的处理家长和社会意见建议，保证义务教育阶段招生入学各项工作平稳顺利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）加强宣传，主动服务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校在招生入学关键环节和关键时间，积极做好正面宣传。要将核心政策内容制成通俗易懂的宣传材料，便于群众理解和使用。要采取家访、发放宣传单、开展“教育服务在身边”等多种形式的活动，面对面为群众释疑解惑，提高招生宣传的针对性和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各校要设立举报电话、邮箱等联系方式，畅通社会反映问题渠道，及时处理，防止积少成多，积小成大。发生问题时，应第一时间报告、协商和处理，确保学生及时入学升学。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）严肃纪律，规范行为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招生工作是一项政策性强，社会关注度高的工作，</w:t>
      </w:r>
      <w:r>
        <w:rPr>
          <w:rFonts w:hint="eastAsia" w:ascii="仿宋_GB2312" w:hAnsi="仿宋_GB2312" w:eastAsia="仿宋_GB2312" w:cs="仿宋_GB2312"/>
          <w:sz w:val="32"/>
          <w:szCs w:val="32"/>
          <w:lang w:val="en-US" w:eastAsia="zh-CN"/>
        </w:rPr>
        <w:t>各校要严格落实教育部“十项严禁”，切实规范义务教育阶段新生入学招生行为。严禁任何学校擅自招生，不准提前招生、超计划招生、超范围招生。不得举行任何名义的新生摸底考试，不得以任何名义分设重点班、快慢班、实验班。严禁违规乱收费。</w:t>
      </w:r>
      <w:r>
        <w:rPr>
          <w:rFonts w:hint="eastAsia" w:ascii="仿宋_GB2312" w:hAnsi="仿宋_GB2312" w:eastAsia="仿宋_GB2312" w:cs="仿宋_GB2312"/>
          <w:sz w:val="32"/>
          <w:szCs w:val="32"/>
        </w:rPr>
        <w:t>对招生工作中有违规行为的中小学校，将组织专班调查，对情节严重的将按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市教育局《关于重申和严格执行中小学校招生行为“十不准”的通知》( 黄教基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17号) 文件要求进行查处，并督促整改到位。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eastAsia="zh-CN"/>
        </w:rPr>
        <w:t>开发区</w:t>
      </w:r>
      <w:r>
        <w:rPr>
          <w:rFonts w:hint="eastAsia" w:ascii="仿宋_GB2312" w:hAnsi="仿宋_GB2312" w:eastAsia="仿宋_GB2312" w:cs="仿宋_GB2312"/>
          <w:b w:val="0"/>
          <w:bCs w:val="0"/>
          <w:sz w:val="32"/>
          <w:szCs w:val="32"/>
          <w:lang w:val="en-US" w:eastAsia="zh-CN"/>
        </w:rPr>
        <w:t>·铁山区中小学2022年秋季招生咨询电话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eastAsia="zh-CN"/>
        </w:rPr>
        <w:t>铁山区</w:t>
      </w:r>
      <w:r>
        <w:rPr>
          <w:rFonts w:hint="eastAsia" w:ascii="仿宋_GB2312" w:hAnsi="仿宋_GB2312" w:eastAsia="仿宋_GB2312" w:cs="仿宋_GB2312"/>
          <w:sz w:val="32"/>
          <w:szCs w:val="32"/>
        </w:rPr>
        <w:t>中小学招生区域划分安排表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年开发区·铁山区中小学新生入学招生计划表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eastAsia="zh-CN"/>
        </w:rPr>
        <w:t>附件</w:t>
      </w:r>
      <w:r>
        <w:rPr>
          <w:rFonts w:hint="eastAsia" w:ascii="方正小标宋简体" w:hAnsi="方正小标宋简体" w:eastAsia="方正小标宋简体" w:cs="方正小标宋简体"/>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开发区</w:t>
      </w:r>
      <w:r>
        <w:rPr>
          <w:rFonts w:hint="eastAsia" w:ascii="方正小标宋简体" w:hAnsi="方正小标宋简体" w:eastAsia="方正小标宋简体" w:cs="方正小标宋简体"/>
          <w:b w:val="0"/>
          <w:bCs w:val="0"/>
          <w:sz w:val="44"/>
          <w:szCs w:val="44"/>
          <w:lang w:val="en-US" w:eastAsia="zh-CN"/>
        </w:rPr>
        <w:t>·铁山区中小学2022年秋季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招生咨询电话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汪仁中心学校</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val="en-US" w:eastAsia="zh-CN"/>
        </w:rPr>
        <w:t>0714-8660045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金山中心学校招</w:t>
      </w:r>
      <w:r>
        <w:rPr>
          <w:rFonts w:hint="eastAsia" w:ascii="仿宋_GB2312" w:hAnsi="仿宋_GB2312" w:eastAsia="仿宋_GB2312" w:cs="仿宋_GB2312"/>
          <w:sz w:val="32"/>
          <w:szCs w:val="32"/>
        </w:rPr>
        <w:t>生咨询电话：</w:t>
      </w:r>
      <w:r>
        <w:rPr>
          <w:rFonts w:hint="eastAsia" w:ascii="仿宋_GB2312" w:hAnsi="仿宋_GB2312" w:eastAsia="仿宋_GB2312" w:cs="仿宋_GB2312"/>
          <w:sz w:val="32"/>
          <w:szCs w:val="32"/>
          <w:lang w:val="en-US" w:eastAsia="zh-CN"/>
        </w:rPr>
        <w:t>0714-8632368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大王中心学校</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val="en-US" w:eastAsia="zh-CN"/>
        </w:rPr>
        <w:t>0714-7821115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太子中心学校</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val="en-US" w:eastAsia="zh-CN"/>
        </w:rPr>
        <w:t>0714-7810047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铁山一中</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0714-5432588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鹏程中学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0714-6393807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湖师附属初级中学（</w:t>
      </w:r>
      <w:r>
        <w:rPr>
          <w:rFonts w:hint="eastAsia" w:ascii="仿宋_GB2312" w:hAnsi="仿宋_GB2312" w:eastAsia="仿宋_GB2312" w:cs="仿宋_GB2312"/>
          <w:sz w:val="32"/>
          <w:szCs w:val="32"/>
          <w:lang w:eastAsia="zh-CN"/>
        </w:rPr>
        <w:t>四棵中学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0714-8636693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汪仁中学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0714-8660831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章山中学（</w:t>
      </w:r>
      <w:r>
        <w:rPr>
          <w:rFonts w:hint="eastAsia" w:ascii="仿宋_GB2312" w:hAnsi="仿宋_GB2312" w:eastAsia="仿宋_GB2312" w:cs="仿宋_GB2312"/>
          <w:sz w:val="32"/>
          <w:szCs w:val="32"/>
          <w:lang w:eastAsia="zh-CN"/>
        </w:rPr>
        <w:t>河口中学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0714-6408003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大王中学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15926914208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中庄中学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0714-6500408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太子中学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0714-7810095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铁山三小教育集团</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0714-5410591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铁山小学</w:t>
      </w:r>
      <w:r>
        <w:rPr>
          <w:rFonts w:hint="eastAsia" w:ascii="仿宋_GB2312" w:hAnsi="仿宋_GB2312" w:eastAsia="仿宋_GB2312" w:cs="仿宋_GB2312"/>
          <w:sz w:val="32"/>
          <w:szCs w:val="32"/>
        </w:rPr>
        <w:t>招生咨询电话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0714-5423165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黄石外国语学校招生咨询电话：0714-6550178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lang w:val="en-US" w:eastAsia="zh-CN"/>
        </w:rPr>
        <w:t>·铁山区</w:t>
      </w:r>
      <w:r>
        <w:rPr>
          <w:rFonts w:hint="eastAsia" w:ascii="仿宋_GB2312" w:hAnsi="仿宋_GB2312" w:eastAsia="仿宋_GB2312" w:cs="仿宋_GB2312"/>
          <w:sz w:val="32"/>
          <w:szCs w:val="32"/>
          <w:lang w:eastAsia="zh-CN"/>
        </w:rPr>
        <w:t>教育局咨询电话：</w:t>
      </w:r>
      <w:r>
        <w:rPr>
          <w:rFonts w:hint="eastAsia" w:ascii="仿宋_GB2312" w:hAnsi="仿宋_GB2312" w:eastAsia="仿宋_GB2312" w:cs="仿宋_GB2312"/>
          <w:sz w:val="32"/>
          <w:szCs w:val="32"/>
          <w:lang w:val="en-US" w:eastAsia="zh-CN"/>
        </w:rPr>
        <w:t>0714-</w:t>
      </w:r>
      <w:r>
        <w:rPr>
          <w:rFonts w:hint="eastAsia" w:ascii="仿宋_GB2312" w:hAnsi="仿宋_GB2312" w:eastAsia="仿宋_GB2312" w:cs="仿宋_GB2312"/>
          <w:sz w:val="32"/>
          <w:szCs w:val="32"/>
        </w:rPr>
        <w:t>639</w:t>
      </w:r>
      <w:r>
        <w:rPr>
          <w:rFonts w:hint="eastAsia" w:ascii="仿宋_GB2312" w:hAnsi="仿宋_GB2312" w:eastAsia="仿宋_GB2312" w:cs="仿宋_GB2312"/>
          <w:sz w:val="32"/>
          <w:szCs w:val="32"/>
          <w:lang w:val="en-US" w:eastAsia="zh-CN"/>
        </w:rPr>
        <w:t>5902</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附件1</w:t>
      </w:r>
    </w:p>
    <w:p>
      <w:pPr>
        <w:spacing w:line="560" w:lineRule="exact"/>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val="0"/>
          <w:bCs/>
          <w:w w:val="90"/>
          <w:sz w:val="40"/>
          <w:szCs w:val="40"/>
          <w:lang w:val="en-US" w:eastAsia="zh-CN"/>
        </w:rPr>
        <w:t>2022年</w:t>
      </w:r>
      <w:r>
        <w:rPr>
          <w:rFonts w:hint="eastAsia" w:ascii="方正小标宋简体" w:hAnsi="方正小标宋简体" w:eastAsia="方正小标宋简体" w:cs="方正小标宋简体"/>
          <w:b w:val="0"/>
          <w:bCs/>
          <w:w w:val="90"/>
          <w:sz w:val="40"/>
          <w:szCs w:val="40"/>
        </w:rPr>
        <w:t>开发区</w:t>
      </w:r>
      <w:r>
        <w:rPr>
          <w:rFonts w:hint="eastAsia" w:ascii="方正小标宋简体" w:hAnsi="方正小标宋简体" w:eastAsia="方正小标宋简体" w:cs="方正小标宋简体"/>
          <w:b w:val="0"/>
          <w:bCs/>
          <w:w w:val="90"/>
          <w:sz w:val="40"/>
          <w:szCs w:val="40"/>
          <w:lang w:val="en-US" w:eastAsia="zh-CN"/>
        </w:rPr>
        <w:t>·铁山区</w:t>
      </w:r>
      <w:r>
        <w:rPr>
          <w:rFonts w:hint="eastAsia" w:ascii="方正小标宋简体" w:hAnsi="方正小标宋简体" w:eastAsia="方正小标宋简体" w:cs="方正小标宋简体"/>
          <w:b w:val="0"/>
          <w:bCs/>
          <w:w w:val="90"/>
          <w:sz w:val="40"/>
          <w:szCs w:val="40"/>
        </w:rPr>
        <w:t>中小学招生区域划分安排表</w:t>
      </w:r>
    </w:p>
    <w:p>
      <w:pPr>
        <w:spacing w:line="560" w:lineRule="exact"/>
        <w:rPr>
          <w:rFonts w:hint="eastAsia" w:ascii="楷体_GB2312" w:hAnsi="楷体_GB2312" w:eastAsia="楷体_GB2312" w:cs="楷体_GB2312"/>
          <w:b/>
          <w:sz w:val="30"/>
          <w:szCs w:val="30"/>
        </w:rPr>
      </w:pPr>
    </w:p>
    <w:p>
      <w:pPr>
        <w:spacing w:line="560" w:lineRule="exact"/>
        <w:rPr>
          <w:rFonts w:hint="eastAsia" w:ascii="楷体_GB2312" w:hAnsi="楷体_GB2312" w:eastAsia="楷体_GB2312" w:cs="楷体_GB2312"/>
          <w:b/>
          <w:sz w:val="10"/>
          <w:szCs w:val="10"/>
        </w:rPr>
      </w:pPr>
      <w:r>
        <w:rPr>
          <w:rFonts w:hint="eastAsia" w:ascii="楷体_GB2312" w:hAnsi="楷体_GB2312" w:eastAsia="楷体_GB2312" w:cs="楷体_GB2312"/>
          <w:b/>
          <w:sz w:val="30"/>
          <w:szCs w:val="30"/>
        </w:rPr>
        <w:t>一、开发区</w:t>
      </w:r>
      <w:r>
        <w:rPr>
          <w:rFonts w:hint="eastAsia" w:ascii="楷体_GB2312" w:hAnsi="楷体_GB2312" w:eastAsia="楷体_GB2312" w:cs="楷体_GB2312"/>
          <w:b/>
          <w:sz w:val="30"/>
          <w:szCs w:val="30"/>
          <w:lang w:val="en-US" w:eastAsia="zh-CN"/>
        </w:rPr>
        <w:t>·铁山区</w:t>
      </w:r>
      <w:r>
        <w:rPr>
          <w:rFonts w:hint="eastAsia" w:ascii="楷体_GB2312" w:hAnsi="楷体_GB2312" w:eastAsia="楷体_GB2312" w:cs="楷体_GB2312"/>
          <w:b/>
          <w:sz w:val="30"/>
          <w:szCs w:val="30"/>
        </w:rPr>
        <w:t>小学招生片区划分安排表</w:t>
      </w:r>
    </w:p>
    <w:tbl>
      <w:tblPr>
        <w:tblStyle w:val="4"/>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30"/>
        <w:gridCol w:w="327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片区</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招生范围</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招生类别（类别详情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见实施方案）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章山街道    </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龙山小学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龙山村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章山村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下段村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滨湖村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龙泉小学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五湖村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龙泉村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汪仁镇</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庆洪小学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庆洪村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徐斌村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曾家湾村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沿湖小学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沿湖村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王叶小学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王叶村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黄荆头村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四连山村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竹林湾小学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竹林湾村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大塘村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汪仁社区（金山城</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小区、王贵还建楼）</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枯树咀村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汪仁小学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汪仁村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柏树下村部分（大棋路以北区域）</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分水岭村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马鞍山村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汪仁社区（不含金山城小区、</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王贵还建楼）</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王贵小学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王贵村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柏树下村部分（大棋路以南区域）</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章畈小学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章畈村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刘铺小学</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刘铺村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天井咀村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磊山村</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黄石外国语学校</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小学部</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面向全区招生（全寄宿制）</w:t>
            </w:r>
          </w:p>
        </w:tc>
        <w:tc>
          <w:tcPr>
            <w:tcW w:w="2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bl>
    <w:p>
      <w:pPr>
        <w:rPr>
          <w:sz w:val="20"/>
          <w:szCs w:val="20"/>
        </w:rPr>
      </w:pPr>
    </w:p>
    <w:tbl>
      <w:tblPr>
        <w:tblStyle w:val="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30"/>
        <w:gridCol w:w="325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片区</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招生范围</w:t>
            </w:r>
          </w:p>
        </w:tc>
        <w:tc>
          <w:tcPr>
            <w:tcW w:w="23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招生类别（类别详情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见实施方案）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金山街道</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四棵小学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上林社区（百花一期、东楚百花园）</w:t>
            </w:r>
          </w:p>
        </w:tc>
        <w:tc>
          <w:tcPr>
            <w:tcW w:w="2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四棵村（限未拆迁居民）</w:t>
            </w:r>
          </w:p>
        </w:tc>
        <w:tc>
          <w:tcPr>
            <w:tcW w:w="2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四棵社区（杨林桥路以东）</w:t>
            </w:r>
          </w:p>
        </w:tc>
        <w:tc>
          <w:tcPr>
            <w:tcW w:w="2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路平小学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奥美社区（圣明路以东）</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百花二期还建点</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路平村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大路小学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四棵社区（杨林桥以西）</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大路村（限未拆迁居民）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王坛村（限未拆迁居民）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明港小学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明港村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黄金山三小</w:t>
            </w:r>
            <w:r>
              <w:rPr>
                <w:rFonts w:hint="eastAsia" w:ascii="仿宋_GB2312" w:hAnsi="仿宋" w:eastAsia="仿宋_GB2312" w:cs="仿宋_GB2312"/>
                <w:i w:val="0"/>
                <w:iCs w:val="0"/>
                <w:color w:val="000000"/>
                <w:kern w:val="0"/>
                <w:sz w:val="20"/>
                <w:szCs w:val="20"/>
                <w:u w:val="none"/>
                <w:lang w:val="en-US" w:eastAsia="zh-CN" w:bidi="ar"/>
              </w:rPr>
              <w:t xml:space="preserve">     </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圣水泉村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奥美社区（圣明路以西）</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钟山小学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钟山村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金山社区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鹏程小学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鹏程村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鹏程社区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新农村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张冲村（尹福桥湾、张冲湾、刘长席湾，冯志孝湾）</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黄金山一小</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张冲村（黄应仕湾）</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王太村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路东村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王太社区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宝山村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太子镇</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洪桥小学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塘埠村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刘政村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洪桥村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世英村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德芙村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官路村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益昌村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官山村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碧湖村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片区</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招生范围</w:t>
            </w:r>
          </w:p>
        </w:tc>
        <w:tc>
          <w:tcPr>
            <w:tcW w:w="23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招生类别（类别详情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见实施方案）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太子镇</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茂立小学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四门村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上庄村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李姓小学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李姓村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太子中心小学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太子居委会</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屋李村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太子镇区有房产居民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舒垅村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山海村（老山口村）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龙庄村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筠岭村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筠合村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双港村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半山董村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陈堡村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向晚小学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双堍村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山海村（老费海村）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向前小学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港泉村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朋畈村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张畈教学点</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张畈村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樟树小学</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樟铺村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王成教学点</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老屋村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大王镇</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金寨完小</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大港村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八祥村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珠龙村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子向村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金寨村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中庄小学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下海村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中庄村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下垅村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贵湾村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集会村（不含10组）</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金湖村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巷口初小</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集会村10组</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巷口村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莲花初小</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下堰初小</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下堰村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上堰村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bl>
    <w:p>
      <w:pPr>
        <w:rPr>
          <w:sz w:val="20"/>
          <w:szCs w:val="20"/>
        </w:rPr>
      </w:pPr>
    </w:p>
    <w:p>
      <w:pPr>
        <w:rPr>
          <w:sz w:val="20"/>
          <w:szCs w:val="20"/>
        </w:rPr>
      </w:pPr>
    </w:p>
    <w:tbl>
      <w:tblPr>
        <w:tblStyle w:val="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30"/>
        <w:gridCol w:w="325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片区</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招生范围</w:t>
            </w:r>
          </w:p>
        </w:tc>
        <w:tc>
          <w:tcPr>
            <w:tcW w:w="23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招生类别（类别详情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见实施方案）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大王镇</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李清小学</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港西村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南山村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港东村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下刘完小</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下刘村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坎下村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大王中心小学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下刘村上汪组</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柯畈村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下街村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姜祥村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上街村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陈宝村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港沟村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王崇村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农场教学点</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枫树村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港沟教学点</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港沟村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长林完小</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长林村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江龙村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刘寿村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继武教学点</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继武村</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铁山街道</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铁山小学</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九龙洞社区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建设路社区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矿山路社区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新村社区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三岔路社区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车站小区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木栏社区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友爱街社区（不含紫菘广场、矿研所、铁山商场、601地质队小区）</w:t>
            </w:r>
          </w:p>
        </w:tc>
        <w:tc>
          <w:tcPr>
            <w:tcW w:w="23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bl>
    <w:p>
      <w:pPr>
        <w:rPr>
          <w:sz w:val="20"/>
          <w:szCs w:val="20"/>
        </w:rPr>
      </w:pPr>
    </w:p>
    <w:tbl>
      <w:tblPr>
        <w:tblStyle w:val="4"/>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30"/>
        <w:gridCol w:w="3240"/>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片区</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学校</w:t>
            </w: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招生范围</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招生类别（类别详情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见实施方案）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铁山街道</w:t>
            </w: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铁山三小教育集团铁山三小</w:t>
            </w: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冶矿路社区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胜利路社区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曹家林社区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盛洪卿社区（不含陈来臣、欣欣家园、陆雁鸿三小区）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其他小区A、B类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友爱街社区（紫菘广场（含向阳路9号）、矿研所、铁山商场、601地质队小区）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铁山三小教育集团东校区（钢山学校）</w:t>
            </w: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冶矿路社区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胜利路社区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曹家林社区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友爱街社区（紫菘广场（含向阳路9号）、矿研所、铁山商场、601地质队小区）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盛洪卿社区（</w:t>
            </w:r>
            <w:r>
              <w:rPr>
                <w:rFonts w:hint="eastAsia" w:ascii="宋体" w:hAnsi="宋体" w:eastAsia="宋体" w:cs="宋体"/>
                <w:i w:val="0"/>
                <w:iCs w:val="0"/>
                <w:color w:val="000000"/>
                <w:kern w:val="0"/>
                <w:sz w:val="20"/>
                <w:szCs w:val="20"/>
                <w:u w:val="none"/>
                <w:lang w:val="en-US" w:eastAsia="zh-CN" w:bidi="ar"/>
              </w:rPr>
              <w:t>陈来臣、欣欣家园、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陆雁鸿</w:t>
            </w:r>
            <w:r>
              <w:rPr>
                <w:rFonts w:hint="eastAsia" w:ascii="仿宋_GB2312" w:hAnsi="宋体" w:eastAsia="仿宋_GB2312" w:cs="仿宋_GB2312"/>
                <w:i w:val="0"/>
                <w:iCs w:val="0"/>
                <w:color w:val="000000"/>
                <w:kern w:val="0"/>
                <w:sz w:val="20"/>
                <w:szCs w:val="20"/>
                <w:u w:val="none"/>
                <w:lang w:val="en-US" w:eastAsia="zh-CN" w:bidi="ar"/>
              </w:rPr>
              <w:t>）</w:t>
            </w:r>
          </w:p>
        </w:tc>
        <w:tc>
          <w:tcPr>
            <w:tcW w:w="23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陈来臣、欣欣家园、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陆雁鸿三个小区A、B、C、D、E、F类，其余小区C、D、E、F类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铜鼓地社区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龙衢湾社区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熊家境社区</w:t>
            </w:r>
          </w:p>
        </w:tc>
        <w:tc>
          <w:tcPr>
            <w:tcW w:w="23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w:t>
            </w:r>
          </w:p>
        </w:tc>
      </w:tr>
    </w:tbl>
    <w:p>
      <w:pPr>
        <w:rPr>
          <w:sz w:val="20"/>
          <w:szCs w:val="20"/>
        </w:rPr>
      </w:pPr>
    </w:p>
    <w:p>
      <w:pPr>
        <w:rPr>
          <w:sz w:val="20"/>
          <w:szCs w:val="20"/>
        </w:rPr>
      </w:pPr>
    </w:p>
    <w:p>
      <w:pPr>
        <w:rPr>
          <w:sz w:val="20"/>
          <w:szCs w:val="20"/>
        </w:rPr>
      </w:pPr>
    </w:p>
    <w:p/>
    <w:p/>
    <w:p/>
    <w:p/>
    <w:p/>
    <w:p/>
    <w:p/>
    <w:p/>
    <w:p/>
    <w:p/>
    <w:p/>
    <w:p/>
    <w:p/>
    <w:p/>
    <w:tbl>
      <w:tblPr>
        <w:tblStyle w:val="4"/>
        <w:tblW w:w="9195" w:type="dxa"/>
        <w:tblInd w:w="93" w:type="dxa"/>
        <w:shd w:val="clear" w:color="auto" w:fill="auto"/>
        <w:tblLayout w:type="autofit"/>
        <w:tblCellMar>
          <w:top w:w="0" w:type="dxa"/>
          <w:left w:w="108" w:type="dxa"/>
          <w:bottom w:w="0" w:type="dxa"/>
          <w:right w:w="108" w:type="dxa"/>
        </w:tblCellMar>
      </w:tblPr>
      <w:tblGrid>
        <w:gridCol w:w="3585"/>
        <w:gridCol w:w="1515"/>
        <w:gridCol w:w="2010"/>
        <w:gridCol w:w="2085"/>
      </w:tblGrid>
      <w:tr>
        <w:tblPrEx>
          <w:shd w:val="clear" w:color="auto" w:fill="auto"/>
          <w:tblCellMar>
            <w:top w:w="0" w:type="dxa"/>
            <w:left w:w="108" w:type="dxa"/>
            <w:bottom w:w="0" w:type="dxa"/>
            <w:right w:w="108" w:type="dxa"/>
          </w:tblCellMar>
        </w:tblPrEx>
        <w:trPr>
          <w:trHeight w:val="902" w:hRule="atLeast"/>
        </w:trPr>
        <w:tc>
          <w:tcPr>
            <w:tcW w:w="9195" w:type="dxa"/>
            <w:gridSpan w:val="4"/>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spacing w:line="560" w:lineRule="exact"/>
              <w:ind w:left="0"/>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二、开发区</w:t>
            </w:r>
            <w:r>
              <w:rPr>
                <w:rFonts w:hint="eastAsia" w:ascii="楷体_GB2312" w:hAnsi="楷体_GB2312" w:eastAsia="楷体_GB2312" w:cs="楷体_GB2312"/>
                <w:b/>
                <w:sz w:val="30"/>
                <w:szCs w:val="30"/>
                <w:lang w:val="en-US" w:eastAsia="zh-CN"/>
              </w:rPr>
              <w:t>·铁山区</w:t>
            </w:r>
            <w:r>
              <w:rPr>
                <w:rFonts w:hint="eastAsia" w:ascii="楷体_GB2312" w:hAnsi="楷体_GB2312" w:eastAsia="楷体_GB2312" w:cs="楷体_GB2312"/>
                <w:b/>
                <w:sz w:val="30"/>
                <w:szCs w:val="30"/>
              </w:rPr>
              <w:t>小升初学</w:t>
            </w:r>
            <w:r>
              <w:rPr>
                <w:rFonts w:hint="eastAsia" w:ascii="楷体_GB2312" w:hAnsi="楷体_GB2312" w:eastAsia="楷体_GB2312" w:cs="楷体_GB2312"/>
                <w:b/>
                <w:sz w:val="30"/>
                <w:szCs w:val="30"/>
                <w:lang w:eastAsia="zh-CN"/>
              </w:rPr>
              <w:t>区</w:t>
            </w:r>
            <w:r>
              <w:rPr>
                <w:rFonts w:hint="eastAsia" w:ascii="楷体_GB2312" w:hAnsi="楷体_GB2312" w:eastAsia="楷体_GB2312" w:cs="楷体_GB2312"/>
                <w:b/>
                <w:sz w:val="30"/>
                <w:szCs w:val="30"/>
              </w:rPr>
              <w:t>划分安排表</w:t>
            </w: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初中</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对口小学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restart"/>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章山中学（</w:t>
                  </w:r>
                  <w:r>
                    <w:rPr>
                      <w:rFonts w:hint="eastAsia" w:ascii="仿宋_GB2312" w:hAnsi="仿宋_GB2312" w:eastAsia="仿宋_GB2312" w:cs="仿宋_GB2312"/>
                      <w:sz w:val="20"/>
                      <w:szCs w:val="20"/>
                    </w:rPr>
                    <w:t>河口中学</w:t>
                  </w:r>
                  <w:r>
                    <w:rPr>
                      <w:rFonts w:hint="eastAsia" w:ascii="仿宋_GB2312" w:hAnsi="仿宋_GB2312" w:eastAsia="仿宋_GB2312" w:cs="仿宋_GB2312"/>
                      <w:sz w:val="20"/>
                      <w:szCs w:val="20"/>
                      <w:lang w:val="en-US" w:eastAsia="zh-CN"/>
                    </w:rPr>
                    <w:t>）</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龙山小学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龙泉小学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章畈小学（部分）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汪仁中学</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rPr>
                    <w:t>汪仁</w:t>
                  </w:r>
                  <w:r>
                    <w:rPr>
                      <w:rFonts w:hint="eastAsia" w:ascii="仿宋_GB2312" w:hAnsi="仿宋_GB2312" w:eastAsia="仿宋_GB2312" w:cs="仿宋_GB2312"/>
                      <w:color w:val="auto"/>
                      <w:sz w:val="20"/>
                      <w:szCs w:val="20"/>
                      <w:lang w:eastAsia="zh-CN"/>
                    </w:rPr>
                    <w:t>中心</w:t>
                  </w:r>
                  <w:r>
                    <w:rPr>
                      <w:rFonts w:hint="eastAsia" w:ascii="仿宋_GB2312" w:hAnsi="仿宋_GB2312" w:eastAsia="仿宋_GB2312" w:cs="仿宋_GB2312"/>
                      <w:color w:val="auto"/>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刘铺小学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王贵小学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王叶小学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沿湖小学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章畈小学</w:t>
                  </w:r>
                  <w:r>
                    <w:rPr>
                      <w:rFonts w:hint="eastAsia" w:ascii="仿宋_GB2312" w:hAnsi="仿宋_GB2312" w:eastAsia="仿宋_GB2312" w:cs="仿宋_GB2312"/>
                      <w:sz w:val="20"/>
                      <w:szCs w:val="20"/>
                      <w:lang w:eastAsia="zh-CN"/>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竹林湾小学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庆洪小学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湖师附属初级中学（</w:t>
                  </w:r>
                  <w:r>
                    <w:rPr>
                      <w:rFonts w:hint="eastAsia" w:ascii="仿宋_GB2312" w:hAnsi="仿宋_GB2312" w:eastAsia="仿宋_GB2312" w:cs="仿宋_GB2312"/>
                      <w:sz w:val="20"/>
                      <w:szCs w:val="20"/>
                    </w:rPr>
                    <w:t>四棵中学</w:t>
                  </w:r>
                  <w:r>
                    <w:rPr>
                      <w:rFonts w:hint="eastAsia" w:ascii="仿宋_GB2312" w:hAnsi="仿宋_GB2312" w:eastAsia="仿宋_GB2312" w:cs="仿宋_GB2312"/>
                      <w:sz w:val="20"/>
                      <w:szCs w:val="20"/>
                      <w:lang w:val="en-US" w:eastAsia="zh-CN"/>
                    </w:rPr>
                    <w:t>）</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四棵小学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黄金山三小（奥山新城、圣水泉村）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eastAsiaTheme="minorEastAsia"/>
                      <w:sz w:val="20"/>
                      <w:szCs w:val="20"/>
                      <w:lang w:eastAsia="zh-CN"/>
                    </w:rPr>
                  </w:pPr>
                  <w:r>
                    <w:rPr>
                      <w:rFonts w:hint="eastAsia" w:ascii="仿宋_GB2312" w:hAnsi="仿宋_GB2312" w:eastAsia="仿宋_GB2312" w:cs="仿宋_GB2312"/>
                      <w:sz w:val="20"/>
                      <w:szCs w:val="20"/>
                    </w:rPr>
                    <w:t>鹏程中学</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鹏程小学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钟山小学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sz w:val="20"/>
                      <w:szCs w:val="20"/>
                    </w:rPr>
                  </w:pPr>
                </w:p>
              </w:tc>
              <w:tc>
                <w:tcPr>
                  <w:tcW w:w="5689" w:type="dxa"/>
                  <w:tcBorders>
                    <w:bottom w:val="single" w:color="auto" w:sz="4" w:space="0"/>
                  </w:tcBorders>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黄金山一小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71" w:type="dxa"/>
                  <w:vMerge w:val="continue"/>
                  <w:vAlign w:val="center"/>
                </w:tcPr>
                <w:p>
                  <w:pPr>
                    <w:keepNext w:val="0"/>
                    <w:keepLines w:val="0"/>
                    <w:pageBreakBefore w:val="0"/>
                    <w:kinsoku/>
                    <w:wordWrap/>
                    <w:overflowPunct/>
                    <w:topLinePunct w:val="0"/>
                    <w:autoSpaceDE/>
                    <w:autoSpaceDN/>
                    <w:bidi w:val="0"/>
                    <w:spacing w:line="560" w:lineRule="exact"/>
                    <w:ind w:left="0"/>
                    <w:jc w:val="center"/>
                    <w:rPr>
                      <w:rFonts w:hint="eastAsia"/>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明港小学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eastAsiaTheme="minorEastAsia"/>
                      <w:sz w:val="20"/>
                      <w:szCs w:val="20"/>
                      <w:lang w:eastAsia="zh-CN"/>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黄金山三小（金山村）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大王中学</w:t>
                  </w:r>
                </w:p>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大王中心小学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长林小学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下刘小学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李清小学（南山村、港东村学生）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中庄中学</w:t>
                  </w:r>
                </w:p>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firstLine="1000" w:firstLineChars="50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李清小学（港西村学生）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1" w:type="dxa"/>
                  <w:vMerge w:val="continue"/>
                  <w:tcBorders>
                    <w:bottom w:val="single" w:color="auto" w:sz="4" w:space="0"/>
                  </w:tcBorders>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tcBorders>
                    <w:bottom w:val="single" w:color="auto" w:sz="4" w:space="0"/>
                  </w:tcBorders>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金寨小学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restart"/>
                  <w:vAlign w:val="center"/>
                </w:tcPr>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p>
                  <w:pPr>
                    <w:keepNext w:val="0"/>
                    <w:keepLines w:val="0"/>
                    <w:pageBreakBefore w:val="0"/>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太子中学</w:t>
                  </w:r>
                </w:p>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太子中心小学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樟树小学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茂立小学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向前小学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新建小学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洪桥小学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向晚小学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李姓小学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restart"/>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铁山一中</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铁山三小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铁山小学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Merge w:val="continue"/>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rPr>
                  </w:pP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钢山小学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71"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黄石外国语学校（初中部）</w:t>
                  </w:r>
                </w:p>
              </w:tc>
              <w:tc>
                <w:tcPr>
                  <w:tcW w:w="5689" w:type="dxa"/>
                  <w:vAlign w:val="center"/>
                </w:tcPr>
                <w:p>
                  <w:pPr>
                    <w:keepNext w:val="0"/>
                    <w:keepLines w:val="0"/>
                    <w:pageBreakBefore w:val="0"/>
                    <w:tabs>
                      <w:tab w:val="left" w:pos="840"/>
                    </w:tabs>
                    <w:kinsoku/>
                    <w:wordWrap/>
                    <w:overflowPunct/>
                    <w:topLinePunct w:val="0"/>
                    <w:autoSpaceDE/>
                    <w:autoSpaceDN/>
                    <w:bidi w:val="0"/>
                    <w:spacing w:line="560" w:lineRule="exact"/>
                    <w:ind w:lef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面向全区招生</w:t>
                  </w:r>
                  <w:r>
                    <w:rPr>
                      <w:rFonts w:hint="eastAsia" w:ascii="仿宋_GB2312" w:hAnsi="宋体" w:eastAsia="仿宋_GB2312" w:cs="仿宋_GB2312"/>
                      <w:i w:val="0"/>
                      <w:iCs w:val="0"/>
                      <w:color w:val="000000"/>
                      <w:kern w:val="0"/>
                      <w:sz w:val="20"/>
                      <w:szCs w:val="20"/>
                      <w:u w:val="none"/>
                      <w:lang w:val="en-US" w:eastAsia="zh-CN" w:bidi="ar"/>
                    </w:rPr>
                    <w:t>（全寄宿制）</w:t>
                  </w:r>
                </w:p>
              </w:tc>
            </w:tr>
          </w:tbl>
          <w:p>
            <w:pPr>
              <w:numPr>
                <w:ilvl w:val="0"/>
                <w:numId w:val="0"/>
              </w:numPr>
              <w:spacing w:line="560" w:lineRule="exact"/>
              <w:jc w:val="center"/>
              <w:rPr>
                <w:rFonts w:hint="eastAsia" w:ascii="楷体_GB2312" w:hAnsi="楷体_GB2312" w:eastAsia="楷体_GB2312" w:cs="楷体_GB2312"/>
                <w:b/>
                <w:sz w:val="20"/>
                <w:szCs w:val="20"/>
              </w:rPr>
            </w:pPr>
          </w:p>
          <w:p>
            <w:pPr>
              <w:spacing w:line="560" w:lineRule="exact"/>
              <w:rPr>
                <w:rFonts w:hint="eastAsia" w:ascii="仿宋_GB2312" w:hAnsi="仿宋_GB2312" w:eastAsia="仿宋_GB2312" w:cs="仿宋_GB2312"/>
                <w:b w:val="0"/>
                <w:bCs/>
                <w:sz w:val="20"/>
                <w:szCs w:val="20"/>
              </w:rPr>
            </w:pPr>
          </w:p>
          <w:p>
            <w:pPr>
              <w:spacing w:line="560" w:lineRule="exact"/>
              <w:rPr>
                <w:rFonts w:hint="eastAsia" w:ascii="仿宋_GB2312" w:hAnsi="仿宋_GB2312" w:eastAsia="仿宋_GB2312" w:cs="仿宋_GB2312"/>
                <w:b w:val="0"/>
                <w:bCs/>
                <w:sz w:val="20"/>
                <w:szCs w:val="20"/>
              </w:rPr>
            </w:pPr>
          </w:p>
          <w:p>
            <w:pPr>
              <w:spacing w:line="560" w:lineRule="exact"/>
              <w:rPr>
                <w:rFonts w:hint="eastAsia" w:ascii="仿宋_GB2312" w:hAnsi="仿宋_GB2312" w:eastAsia="仿宋_GB2312" w:cs="仿宋_GB2312"/>
                <w:b w:val="0"/>
                <w:bCs/>
                <w:sz w:val="20"/>
                <w:szCs w:val="20"/>
              </w:rPr>
            </w:pPr>
          </w:p>
          <w:p>
            <w:pPr>
              <w:spacing w:line="560" w:lineRule="exact"/>
              <w:rPr>
                <w:rFonts w:hint="eastAsia" w:ascii="仿宋_GB2312" w:hAnsi="仿宋_GB2312" w:eastAsia="仿宋_GB2312" w:cs="仿宋_GB2312"/>
                <w:b w:val="0"/>
                <w:bCs/>
                <w:sz w:val="20"/>
                <w:szCs w:val="20"/>
              </w:rPr>
            </w:pPr>
          </w:p>
          <w:p>
            <w:pPr>
              <w:spacing w:line="560" w:lineRule="exact"/>
              <w:rPr>
                <w:rFonts w:hint="eastAsia" w:ascii="仿宋_GB2312" w:hAnsi="仿宋_GB2312" w:eastAsia="仿宋_GB2312" w:cs="仿宋_GB2312"/>
                <w:b w:val="0"/>
                <w:bCs/>
                <w:sz w:val="20"/>
                <w:szCs w:val="20"/>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3</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2022年开发区·铁山区中小学新生入学招生计划表</w:t>
            </w:r>
          </w:p>
        </w:tc>
      </w:tr>
      <w:tr>
        <w:tblPrEx>
          <w:tblCellMar>
            <w:top w:w="0" w:type="dxa"/>
            <w:left w:w="108" w:type="dxa"/>
            <w:bottom w:w="0" w:type="dxa"/>
            <w:right w:w="108" w:type="dxa"/>
          </w:tblCellMar>
        </w:tblPrEx>
        <w:trPr>
          <w:trHeight w:val="12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学校名称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计划</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班级数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招生班额</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人数上限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招生计划</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总人数</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鹏程中学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385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湖师附属初级中学（四棵中学）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715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汪仁中学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章山中学（河口中学）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太子中学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大王中学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275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中庄中学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275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铁山一中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350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黄石外国语学校（初中部）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200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龙山小学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龙泉小学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庆洪小学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沿湖小学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王叶小学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竹林湾小学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汪仁小学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150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王贵小学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章畈小学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1024"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学校名称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计划</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班级数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招生班额</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人数上限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招生计划</w:t>
            </w:r>
          </w:p>
          <w:p>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总人数</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刘铺小学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黄石外国语学校（小学部）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180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四棵小学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385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路平小学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90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大路小学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220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明港小学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黄金山三小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90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钟山小学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90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鹏程小学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黄金山一小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110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洪桥小学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135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茂立小学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李姓小学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太子中心小学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330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向晚小学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向前小学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张畈教学点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樟树小学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r>
      <w:tr>
        <w:tblPrEx>
          <w:tblCellMar>
            <w:top w:w="0" w:type="dxa"/>
            <w:left w:w="108" w:type="dxa"/>
            <w:bottom w:w="0" w:type="dxa"/>
            <w:right w:w="108" w:type="dxa"/>
          </w:tblCellMar>
        </w:tblPrEx>
        <w:trPr>
          <w:trHeight w:val="1453"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学校名称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计划</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班级数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招生班额</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人数上限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招生计划</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总人数</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王成教学点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金寨完小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中庄小学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165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巷口初小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莲花初小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下堰初小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李清小学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下刘完小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大王中心小学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200</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农场教学点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长林完小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继武教学点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铁山小学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135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铁山三小教育集团铁山三小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135</w:t>
            </w:r>
          </w:p>
        </w:tc>
      </w:tr>
      <w:tr>
        <w:tblPrEx>
          <w:tblCellMar>
            <w:top w:w="0" w:type="dxa"/>
            <w:left w:w="108" w:type="dxa"/>
            <w:bottom w:w="0" w:type="dxa"/>
            <w:right w:w="108" w:type="dxa"/>
          </w:tblCellMar>
        </w:tblPrEx>
        <w:trPr>
          <w:trHeight w:val="611"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铁山三小教育集团东校区（钢山学校）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135</w:t>
            </w:r>
          </w:p>
        </w:tc>
      </w:tr>
      <w:tr>
        <w:tblPrEx>
          <w:tblCellMar>
            <w:top w:w="0" w:type="dxa"/>
            <w:left w:w="108" w:type="dxa"/>
            <w:bottom w:w="0" w:type="dxa"/>
            <w:right w:w="108" w:type="dxa"/>
          </w:tblCellMar>
        </w:tblPrEx>
        <w:trPr>
          <w:trHeight w:val="1211" w:hRule="atLeast"/>
        </w:trPr>
        <w:tc>
          <w:tcPr>
            <w:tcW w:w="919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注：严控56人及以上大班额。起始年级班额不得超过55，有条件的学校，小学每班不超过45，初中每班不超过50人招生。</w:t>
            </w:r>
          </w:p>
        </w:tc>
      </w:tr>
    </w:tbl>
    <w:p>
      <w:pPr>
        <w:sectPr>
          <w:footerReference r:id="rId3" w:type="default"/>
          <w:pgSz w:w="11906" w:h="16838"/>
          <w:pgMar w:top="992" w:right="1701" w:bottom="1134" w:left="1701" w:header="851" w:footer="992" w:gutter="0"/>
          <w:cols w:space="425" w:num="1"/>
          <w:docGrid w:type="lines" w:linePitch="312" w:charSpace="0"/>
        </w:sectPr>
      </w:pPr>
    </w:p>
    <w:p/>
    <w:sectPr>
      <w:pgSz w:w="16838" w:h="11906" w:orient="landscape"/>
      <w:pgMar w:top="1701" w:right="1134" w:bottom="1701" w:left="992"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t>—</w: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87BB"/>
    <w:multiLevelType w:val="singleLevel"/>
    <w:tmpl w:val="237287B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3ZmU3MmI0N2Y3OWNlZTk1ZGI4OGIwNTFjZTY2ZjAifQ=="/>
  </w:docVars>
  <w:rsids>
    <w:rsidRoot w:val="02A04955"/>
    <w:rsid w:val="00007EF9"/>
    <w:rsid w:val="00013E51"/>
    <w:rsid w:val="0014128D"/>
    <w:rsid w:val="002B583F"/>
    <w:rsid w:val="00343DEA"/>
    <w:rsid w:val="004018C6"/>
    <w:rsid w:val="00494614"/>
    <w:rsid w:val="0063252B"/>
    <w:rsid w:val="0066070F"/>
    <w:rsid w:val="006633A8"/>
    <w:rsid w:val="0069030A"/>
    <w:rsid w:val="006B7C9D"/>
    <w:rsid w:val="00843B8D"/>
    <w:rsid w:val="00864C2B"/>
    <w:rsid w:val="00972B27"/>
    <w:rsid w:val="00A70AD8"/>
    <w:rsid w:val="00AB1C24"/>
    <w:rsid w:val="00AE1FCC"/>
    <w:rsid w:val="00B80A66"/>
    <w:rsid w:val="00BE603F"/>
    <w:rsid w:val="00E408D6"/>
    <w:rsid w:val="00E45428"/>
    <w:rsid w:val="00E70A57"/>
    <w:rsid w:val="00E73618"/>
    <w:rsid w:val="01BF3D4D"/>
    <w:rsid w:val="02A04955"/>
    <w:rsid w:val="02A36352"/>
    <w:rsid w:val="0564045E"/>
    <w:rsid w:val="065827E9"/>
    <w:rsid w:val="09C4208F"/>
    <w:rsid w:val="09C7248F"/>
    <w:rsid w:val="0AD95830"/>
    <w:rsid w:val="0B535157"/>
    <w:rsid w:val="115F69B7"/>
    <w:rsid w:val="11D72577"/>
    <w:rsid w:val="12624A31"/>
    <w:rsid w:val="131B7A05"/>
    <w:rsid w:val="14F86672"/>
    <w:rsid w:val="166D3B63"/>
    <w:rsid w:val="172564CE"/>
    <w:rsid w:val="196F2AF2"/>
    <w:rsid w:val="19C15AF0"/>
    <w:rsid w:val="1CD27587"/>
    <w:rsid w:val="1D880547"/>
    <w:rsid w:val="1E4C27DB"/>
    <w:rsid w:val="1E5F7E64"/>
    <w:rsid w:val="1F3627EC"/>
    <w:rsid w:val="224B1BA0"/>
    <w:rsid w:val="237E6D89"/>
    <w:rsid w:val="247A610A"/>
    <w:rsid w:val="248E6A19"/>
    <w:rsid w:val="24920929"/>
    <w:rsid w:val="25FF0EB3"/>
    <w:rsid w:val="26591E81"/>
    <w:rsid w:val="268B7B8C"/>
    <w:rsid w:val="26B83C01"/>
    <w:rsid w:val="27094D11"/>
    <w:rsid w:val="2972098B"/>
    <w:rsid w:val="2CD9564A"/>
    <w:rsid w:val="2DC014BF"/>
    <w:rsid w:val="2DE21D89"/>
    <w:rsid w:val="2DED2283"/>
    <w:rsid w:val="2DF2027E"/>
    <w:rsid w:val="309E781B"/>
    <w:rsid w:val="31750FC6"/>
    <w:rsid w:val="322A1F9E"/>
    <w:rsid w:val="32A20B5E"/>
    <w:rsid w:val="3348048D"/>
    <w:rsid w:val="33E8675B"/>
    <w:rsid w:val="342F2AF1"/>
    <w:rsid w:val="359222F4"/>
    <w:rsid w:val="35A00D98"/>
    <w:rsid w:val="35CD1405"/>
    <w:rsid w:val="35F971D8"/>
    <w:rsid w:val="37875D78"/>
    <w:rsid w:val="37BC4FDD"/>
    <w:rsid w:val="39605F9B"/>
    <w:rsid w:val="3A340245"/>
    <w:rsid w:val="3BF64348"/>
    <w:rsid w:val="3C8277BC"/>
    <w:rsid w:val="3EB40A29"/>
    <w:rsid w:val="3F8D45A3"/>
    <w:rsid w:val="418C4131"/>
    <w:rsid w:val="42A952FE"/>
    <w:rsid w:val="462B2D91"/>
    <w:rsid w:val="4717282A"/>
    <w:rsid w:val="4A4A29A5"/>
    <w:rsid w:val="4A4A33C0"/>
    <w:rsid w:val="4AA01203"/>
    <w:rsid w:val="4AE4122F"/>
    <w:rsid w:val="4B3B1F40"/>
    <w:rsid w:val="4BE75876"/>
    <w:rsid w:val="4F126972"/>
    <w:rsid w:val="4F911E74"/>
    <w:rsid w:val="507260F4"/>
    <w:rsid w:val="51D026A9"/>
    <w:rsid w:val="52E7035F"/>
    <w:rsid w:val="54A964AD"/>
    <w:rsid w:val="570217DE"/>
    <w:rsid w:val="5835025E"/>
    <w:rsid w:val="59FF0B23"/>
    <w:rsid w:val="5AC62AD1"/>
    <w:rsid w:val="5AEA4ED2"/>
    <w:rsid w:val="5C7B3EF9"/>
    <w:rsid w:val="5E6B4314"/>
    <w:rsid w:val="5F583E7B"/>
    <w:rsid w:val="5F975401"/>
    <w:rsid w:val="60E91D2E"/>
    <w:rsid w:val="61563A8E"/>
    <w:rsid w:val="61880EF3"/>
    <w:rsid w:val="62805D6E"/>
    <w:rsid w:val="62CE5BF8"/>
    <w:rsid w:val="645A445E"/>
    <w:rsid w:val="6B1E5E24"/>
    <w:rsid w:val="6C445DF5"/>
    <w:rsid w:val="6E2F2AB1"/>
    <w:rsid w:val="73CB2326"/>
    <w:rsid w:val="73E43CFE"/>
    <w:rsid w:val="7470737F"/>
    <w:rsid w:val="749E5300"/>
    <w:rsid w:val="75D05550"/>
    <w:rsid w:val="77B06EFD"/>
    <w:rsid w:val="7C8B52B8"/>
    <w:rsid w:val="7CBE6CF5"/>
    <w:rsid w:val="7CFA664F"/>
    <w:rsid w:val="7EC45D75"/>
    <w:rsid w:val="7FE93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8806</Words>
  <Characters>9255</Characters>
  <Lines>49</Lines>
  <Paragraphs>13</Paragraphs>
  <TotalTime>1</TotalTime>
  <ScaleCrop>false</ScaleCrop>
  <LinksUpToDate>false</LinksUpToDate>
  <CharactersWithSpaces>9282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2017-07-11T03:33:00Z</dcterms:created>
  <dc:creator>Lenovo</dc:creator>
  <cp:lastModifiedBy>风萧萧</cp:lastModifiedBy>
  <cp:lastPrinted>2021-06-16T06:54:00Z</cp:lastPrinted>
  <dcterms:modified xsi:type="dcterms:W3CDTF">2022-06-30T06:39:15Z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A741254AE17444659E44942E9DA7EC47</vt:lpwstr>
  </property>
</Properties>
</file>